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2FF81" w14:textId="77777777" w:rsidR="00177A1B" w:rsidRPr="00177A1B" w:rsidRDefault="00177A1B" w:rsidP="00177A1B">
      <w:pPr>
        <w:shd w:val="clear" w:color="auto" w:fill="FFC000"/>
        <w:bidi/>
        <w:rPr>
          <w:b/>
          <w:bCs/>
        </w:rPr>
      </w:pPr>
      <w:r w:rsidRPr="00177A1B">
        <w:rPr>
          <w:b/>
          <w:bCs/>
          <w:rtl/>
        </w:rPr>
        <w:t>نمونه رای انتقال سرقفلی با سند عادی</w:t>
      </w:r>
    </w:p>
    <w:p w14:paraId="595E58B5" w14:textId="77777777" w:rsidR="00177A1B" w:rsidRDefault="00177A1B" w:rsidP="00177A1B">
      <w:pPr>
        <w:bidi/>
        <w:rPr>
          <w:b/>
          <w:bCs/>
          <w:rtl/>
        </w:rPr>
      </w:pPr>
    </w:p>
    <w:p w14:paraId="472D3E00" w14:textId="4EF64914" w:rsidR="00177A1B" w:rsidRPr="00177A1B" w:rsidRDefault="00177A1B" w:rsidP="00177A1B">
      <w:pPr>
        <w:bidi/>
      </w:pPr>
      <w:r w:rsidRPr="00177A1B">
        <w:rPr>
          <w:b/>
          <w:bCs/>
          <w:rtl/>
        </w:rPr>
        <w:t>نمونه رأی</w:t>
      </w:r>
      <w:r w:rsidRPr="00177A1B">
        <w:rPr>
          <w:b/>
          <w:bCs/>
        </w:rPr>
        <w:t>:</w:t>
      </w:r>
    </w:p>
    <w:p w14:paraId="2DB06071" w14:textId="77777777" w:rsidR="00177A1B" w:rsidRPr="00177A1B" w:rsidRDefault="00177A1B" w:rsidP="00177A1B">
      <w:pPr>
        <w:bidi/>
      </w:pPr>
      <w:r w:rsidRPr="00177A1B">
        <w:rPr>
          <w:b/>
          <w:bCs/>
          <w:rtl/>
        </w:rPr>
        <w:t>شماره دادنامه</w:t>
      </w:r>
      <w:r w:rsidRPr="00177A1B">
        <w:rPr>
          <w:b/>
          <w:bCs/>
        </w:rPr>
        <w:t>:...</w:t>
      </w:r>
      <w:r w:rsidRPr="00177A1B">
        <w:br/>
      </w:r>
      <w:r w:rsidRPr="00177A1B">
        <w:rPr>
          <w:b/>
          <w:bCs/>
          <w:rtl/>
        </w:rPr>
        <w:t>تاریخ صدور</w:t>
      </w:r>
      <w:r w:rsidRPr="00177A1B">
        <w:rPr>
          <w:b/>
          <w:bCs/>
        </w:rPr>
        <w:t>:..</w:t>
      </w:r>
      <w:r w:rsidRPr="00177A1B">
        <w:br/>
      </w:r>
      <w:r w:rsidRPr="00177A1B">
        <w:rPr>
          <w:b/>
          <w:bCs/>
          <w:rtl/>
        </w:rPr>
        <w:t>مرجع صادرکننده</w:t>
      </w:r>
      <w:r w:rsidRPr="00177A1B">
        <w:rPr>
          <w:b/>
          <w:bCs/>
        </w:rPr>
        <w:t>:</w:t>
      </w:r>
      <w:r w:rsidRPr="00177A1B">
        <w:t xml:space="preserve"> </w:t>
      </w:r>
      <w:r w:rsidRPr="00177A1B">
        <w:rPr>
          <w:rtl/>
        </w:rPr>
        <w:t>شعبه ... دادگاه عمومی حقوقی تهران</w:t>
      </w:r>
    </w:p>
    <w:p w14:paraId="62708BBE" w14:textId="77777777" w:rsidR="00177A1B" w:rsidRPr="00177A1B" w:rsidRDefault="00177A1B" w:rsidP="00177A1B">
      <w:pPr>
        <w:bidi/>
      </w:pPr>
      <w:r w:rsidRPr="00177A1B">
        <w:rPr>
          <w:b/>
          <w:bCs/>
          <w:rtl/>
        </w:rPr>
        <w:t>خواهان</w:t>
      </w:r>
      <w:r w:rsidRPr="00177A1B">
        <w:rPr>
          <w:b/>
          <w:bCs/>
        </w:rPr>
        <w:t>:</w:t>
      </w:r>
      <w:r w:rsidRPr="00177A1B">
        <w:t>...</w:t>
      </w:r>
      <w:r w:rsidRPr="00177A1B">
        <w:br/>
      </w:r>
      <w:r w:rsidRPr="00177A1B">
        <w:rPr>
          <w:b/>
          <w:bCs/>
          <w:rtl/>
        </w:rPr>
        <w:t>خوانده</w:t>
      </w:r>
      <w:r w:rsidRPr="00177A1B">
        <w:rPr>
          <w:b/>
          <w:bCs/>
        </w:rPr>
        <w:t>:</w:t>
      </w:r>
      <w:r w:rsidRPr="00177A1B">
        <w:t>...</w:t>
      </w:r>
    </w:p>
    <w:p w14:paraId="12ADD6D0" w14:textId="77777777" w:rsidR="00177A1B" w:rsidRPr="00177A1B" w:rsidRDefault="00177A1B" w:rsidP="00177A1B">
      <w:pPr>
        <w:shd w:val="clear" w:color="auto" w:fill="FFC000"/>
        <w:bidi/>
      </w:pPr>
      <w:r w:rsidRPr="00177A1B">
        <w:rPr>
          <w:b/>
          <w:bCs/>
          <w:rtl/>
        </w:rPr>
        <w:t>موضوع دعوی</w:t>
      </w:r>
      <w:r w:rsidRPr="00177A1B">
        <w:rPr>
          <w:b/>
          <w:bCs/>
        </w:rPr>
        <w:t>:</w:t>
      </w:r>
      <w:r w:rsidRPr="00177A1B">
        <w:t xml:space="preserve"> </w:t>
      </w:r>
      <w:r w:rsidRPr="00177A1B">
        <w:rPr>
          <w:rtl/>
        </w:rPr>
        <w:t>اثبات انتقال سرقفلی</w:t>
      </w:r>
    </w:p>
    <w:p w14:paraId="3216946C" w14:textId="77777777" w:rsidR="00177A1B" w:rsidRPr="00177A1B" w:rsidRDefault="00177A1B" w:rsidP="00177A1B">
      <w:pPr>
        <w:bidi/>
      </w:pPr>
      <w:r w:rsidRPr="00177A1B">
        <w:rPr>
          <w:b/>
          <w:bCs/>
          <w:rtl/>
        </w:rPr>
        <w:t>گردشکار</w:t>
      </w:r>
      <w:r w:rsidRPr="00177A1B">
        <w:rPr>
          <w:b/>
          <w:bCs/>
        </w:rPr>
        <w:t>:</w:t>
      </w:r>
      <w:r w:rsidRPr="00177A1B">
        <w:br/>
      </w:r>
      <w:r w:rsidRPr="00177A1B">
        <w:rPr>
          <w:rtl/>
        </w:rPr>
        <w:t>خواهان با ارائه دادخواست، مدعی انتقال سرقفلی یک واحد تجاری به موجب سند عادی مورخ ... شده و از دادگاه درخواست صدور حکم به اثبات انتقال سرقفلی نموده است</w:t>
      </w:r>
      <w:r w:rsidRPr="00177A1B">
        <w:t>.</w:t>
      </w:r>
    </w:p>
    <w:p w14:paraId="2748C92E" w14:textId="77777777" w:rsidR="00177A1B" w:rsidRPr="00177A1B" w:rsidRDefault="00177A1B" w:rsidP="00177A1B">
      <w:pPr>
        <w:bidi/>
      </w:pPr>
      <w:r w:rsidRPr="00177A1B">
        <w:rPr>
          <w:rtl/>
        </w:rPr>
        <w:t>خوانده در پاسخ بیان داشته که سند عادی ارائه‌شده فاقد اعتبار قانونی است و انتقال سرقفلی تنها با اسناد رسمی قابلیت استناد دارد</w:t>
      </w:r>
      <w:r w:rsidRPr="00177A1B">
        <w:t>.</w:t>
      </w:r>
    </w:p>
    <w:p w14:paraId="2E5AAA4D" w14:textId="77777777" w:rsidR="00177A1B" w:rsidRPr="00177A1B" w:rsidRDefault="00177A1B" w:rsidP="00177A1B">
      <w:pPr>
        <w:bidi/>
      </w:pPr>
      <w:r w:rsidRPr="00177A1B">
        <w:rPr>
          <w:b/>
          <w:bCs/>
          <w:rtl/>
        </w:rPr>
        <w:t>رأی دادگاه</w:t>
      </w:r>
      <w:r w:rsidRPr="00177A1B">
        <w:rPr>
          <w:b/>
          <w:bCs/>
        </w:rPr>
        <w:t>:</w:t>
      </w:r>
      <w:r w:rsidRPr="00177A1B">
        <w:br/>
      </w:r>
      <w:r w:rsidRPr="00177A1B">
        <w:rPr>
          <w:rtl/>
        </w:rPr>
        <w:t>در بررسی پرونده و اسناد ارائه‌شده از جمله سند عادی مورخ ... و همچنین شهادت شهود و استعلام‌های انجام‌شده از صنف مربوطه، مشخص گردید</w:t>
      </w:r>
      <w:r w:rsidRPr="00177A1B">
        <w:t>:</w:t>
      </w:r>
    </w:p>
    <w:p w14:paraId="6744157A" w14:textId="77777777" w:rsidR="00177A1B" w:rsidRPr="00177A1B" w:rsidRDefault="00177A1B" w:rsidP="00177A1B">
      <w:pPr>
        <w:numPr>
          <w:ilvl w:val="0"/>
          <w:numId w:val="1"/>
        </w:numPr>
        <w:bidi/>
      </w:pPr>
      <w:r w:rsidRPr="00177A1B">
        <w:rPr>
          <w:rtl/>
        </w:rPr>
        <w:t>سند عادی مذکور حاکی از توافق بین خواهان و خوانده در خصوص انتقال سرقفلی است</w:t>
      </w:r>
      <w:r w:rsidRPr="00177A1B">
        <w:t>.</w:t>
      </w:r>
    </w:p>
    <w:p w14:paraId="39F8CA6E" w14:textId="77777777" w:rsidR="00177A1B" w:rsidRPr="00177A1B" w:rsidRDefault="00177A1B" w:rsidP="00177A1B">
      <w:pPr>
        <w:numPr>
          <w:ilvl w:val="0"/>
          <w:numId w:val="1"/>
        </w:numPr>
        <w:bidi/>
      </w:pPr>
      <w:r w:rsidRPr="00177A1B">
        <w:rPr>
          <w:rtl/>
        </w:rPr>
        <w:t>شهادت شهود و سایر مدارک از جمله رسید پرداخت مبلغ انتقال، صحت ادعای خواهان را تأیید می‌کند</w:t>
      </w:r>
      <w:r w:rsidRPr="00177A1B">
        <w:t>.</w:t>
      </w:r>
    </w:p>
    <w:p w14:paraId="187AA106" w14:textId="77777777" w:rsidR="00177A1B" w:rsidRPr="00177A1B" w:rsidRDefault="00177A1B" w:rsidP="00177A1B">
      <w:pPr>
        <w:numPr>
          <w:ilvl w:val="0"/>
          <w:numId w:val="1"/>
        </w:numPr>
        <w:bidi/>
      </w:pPr>
      <w:r w:rsidRPr="00177A1B">
        <w:rPr>
          <w:rtl/>
        </w:rPr>
        <w:t>با توجه به ماده 10 قانون مدنی و اصل حاکمیت اراده در قراردادها، سند عادی نیز در صورت وجود شرایط قانونی، قابلیت استناد در اثبات انتقال سرقفلی را دارد</w:t>
      </w:r>
      <w:r w:rsidRPr="00177A1B">
        <w:t>.</w:t>
      </w:r>
    </w:p>
    <w:p w14:paraId="33802C76" w14:textId="77777777" w:rsidR="00177A1B" w:rsidRPr="00177A1B" w:rsidRDefault="00177A1B" w:rsidP="00177A1B">
      <w:pPr>
        <w:bidi/>
      </w:pPr>
      <w:r w:rsidRPr="00177A1B">
        <w:rPr>
          <w:b/>
          <w:bCs/>
          <w:rtl/>
        </w:rPr>
        <w:t>بنابراین، دادگاه دعوی خواهان را وارد دانسته و حکم به اثبات انتقال سرقفلی موضوع سند عادی مورخ ... صادر می‌نماید</w:t>
      </w:r>
      <w:r w:rsidRPr="00177A1B">
        <w:rPr>
          <w:b/>
          <w:bCs/>
        </w:rPr>
        <w:t>.</w:t>
      </w:r>
    </w:p>
    <w:p w14:paraId="57367711" w14:textId="77777777" w:rsidR="00177A1B" w:rsidRPr="00177A1B" w:rsidRDefault="00177A1B" w:rsidP="00177A1B">
      <w:pPr>
        <w:bidi/>
      </w:pPr>
      <w:r w:rsidRPr="00177A1B">
        <w:rPr>
          <w:b/>
          <w:bCs/>
          <w:rtl/>
        </w:rPr>
        <w:t>رأی صادره حضوری و ظرف 20 روز پس از ابلاغ، قابل تجدیدنظرخواهی در محاکم تجدیدنظر استان تهران است</w:t>
      </w:r>
      <w:r w:rsidRPr="00177A1B">
        <w:rPr>
          <w:b/>
          <w:bCs/>
        </w:rPr>
        <w:t>.</w:t>
      </w:r>
    </w:p>
    <w:p w14:paraId="5F82BCF6" w14:textId="77777777" w:rsidR="00177A1B" w:rsidRPr="00177A1B" w:rsidRDefault="00177A1B" w:rsidP="00177A1B">
      <w:pPr>
        <w:bidi/>
      </w:pPr>
      <w:r w:rsidRPr="00177A1B">
        <w:rPr>
          <w:b/>
          <w:bCs/>
          <w:rtl/>
        </w:rPr>
        <w:t>رئیس شعبه ... دادگاه عمومی حقوقی تهران</w:t>
      </w:r>
    </w:p>
    <w:p w14:paraId="052CD263" w14:textId="77777777" w:rsidR="00737BDC" w:rsidRDefault="00737BDC" w:rsidP="00177A1B">
      <w:pPr>
        <w:bidi/>
      </w:pPr>
    </w:p>
    <w:sectPr w:rsidR="00737B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60458"/>
    <w:multiLevelType w:val="multilevel"/>
    <w:tmpl w:val="86ACF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2323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1B"/>
    <w:rsid w:val="00177A1B"/>
    <w:rsid w:val="007330DA"/>
    <w:rsid w:val="00737BDC"/>
    <w:rsid w:val="00C4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DC119"/>
  <w15:chartTrackingRefBased/>
  <w15:docId w15:val="{7587407B-089D-478B-A729-99F0105A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2024-11-30T17:44:00Z</dcterms:created>
  <dcterms:modified xsi:type="dcterms:W3CDTF">2024-11-30T17:45:00Z</dcterms:modified>
</cp:coreProperties>
</file>